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8A4A" w14:textId="77777777" w:rsidR="004B52E6" w:rsidRDefault="006957CC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 xml:space="preserve">Föreskrivande text för Multisport el </w:t>
      </w:r>
      <w:proofErr w:type="spellStart"/>
      <w:r>
        <w:rPr>
          <w:b/>
        </w:rPr>
        <w:t>lekytor</w:t>
      </w:r>
      <w:proofErr w:type="spellEnd"/>
    </w:p>
    <w:p w14:paraId="04618A4B" w14:textId="77777777" w:rsidR="004B52E6" w:rsidRDefault="004B52E6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04618A4C" w14:textId="77777777" w:rsidR="004B52E6" w:rsidRDefault="006957CC">
      <w:r>
        <w:t xml:space="preserve">Ny produkt från Saltex </w:t>
      </w:r>
      <w:proofErr w:type="gramStart"/>
      <w:r>
        <w:t>20250205</w:t>
      </w:r>
      <w:proofErr w:type="gramEnd"/>
    </w:p>
    <w:p w14:paraId="04618A4D" w14:textId="77777777" w:rsidR="004B52E6" w:rsidRDefault="004B52E6"/>
    <w:p w14:paraId="04618A4E" w14:textId="77777777" w:rsidR="004B52E6" w:rsidRDefault="006957CC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>DCG.</w:t>
      </w:r>
      <w:r>
        <w:rPr>
          <w:b/>
        </w:rPr>
        <w:tab/>
        <w:t>Beläggning av Konstgräs</w:t>
      </w:r>
    </w:p>
    <w:p w14:paraId="04618A4F" w14:textId="77777777" w:rsidR="004B52E6" w:rsidRDefault="004B52E6">
      <w:pPr>
        <w:rPr>
          <w:b/>
          <w:bCs/>
        </w:rPr>
      </w:pPr>
    </w:p>
    <w:p w14:paraId="04618A50" w14:textId="77777777" w:rsidR="004B52E6" w:rsidRDefault="006957CC">
      <w:pPr>
        <w:rPr>
          <w:b/>
          <w:bCs/>
        </w:rPr>
      </w:pPr>
      <w:r>
        <w:rPr>
          <w:b/>
          <w:bCs/>
        </w:rPr>
        <w:t xml:space="preserve">Play 2 Play </w:t>
      </w:r>
      <w:r>
        <w:rPr>
          <w:b/>
          <w:bCs/>
        </w:rPr>
        <w:tab/>
        <w:t>- Multi</w:t>
      </w:r>
    </w:p>
    <w:p w14:paraId="04618A51" w14:textId="77777777" w:rsidR="004B52E6" w:rsidRDefault="006957CC">
      <w:r>
        <w:t>Konstgräs lämpat för aktivitetsytor och ytor med lek/fallskydd.</w:t>
      </w:r>
    </w:p>
    <w:p w14:paraId="04618A52" w14:textId="77777777" w:rsidR="004B52E6" w:rsidRDefault="006957CC">
      <w:r>
        <w:t>Föreskrivandetext:</w:t>
      </w:r>
    </w:p>
    <w:p w14:paraId="04618A53" w14:textId="77777777" w:rsidR="004B52E6" w:rsidRDefault="006957CC">
      <w:pPr>
        <w:pBdr>
          <w:bottom w:val="single" w:sz="6" w:space="1" w:color="000000"/>
        </w:pBdr>
      </w:pPr>
      <w:r>
        <w:t xml:space="preserve">Konstgräs skall vara av </w:t>
      </w:r>
      <w:r>
        <w:rPr>
          <w:b/>
          <w:bCs/>
        </w:rPr>
        <w:t>Play 2 Play - Multi</w:t>
      </w:r>
      <w:r>
        <w:t xml:space="preserve"> el likvärdigt. Produktens </w:t>
      </w:r>
      <w:proofErr w:type="spellStart"/>
      <w:r>
        <w:t>backing</w:t>
      </w:r>
      <w:proofErr w:type="spellEnd"/>
      <w:r>
        <w:t xml:space="preserve"> skall innehålla återvunnet konstgräs på minimum 30% av basens vikt. Konstgräsfiber skall ha en fiberlängd på 24mm. </w:t>
      </w:r>
      <w:r>
        <w:rPr>
          <w:b/>
          <w:bCs/>
        </w:rPr>
        <w:t xml:space="preserve">Play 2 Play - Multi </w:t>
      </w:r>
      <w:r>
        <w:t xml:space="preserve">skall dressas med minimum 20kg/m2 av konstgrässand av </w:t>
      </w:r>
      <w:proofErr w:type="spellStart"/>
      <w:r>
        <w:t>Sibelcos</w:t>
      </w:r>
      <w:proofErr w:type="spellEnd"/>
      <w:r>
        <w:t xml:space="preserve"> modell </w:t>
      </w:r>
      <w:proofErr w:type="spellStart"/>
      <w:r>
        <w:t>Basill</w:t>
      </w:r>
      <w:proofErr w:type="spellEnd"/>
      <w:r>
        <w:t xml:space="preserve">. (25kg/m2 vid fallskydd). Produkten skall vara tillverkad av </w:t>
      </w:r>
      <w:proofErr w:type="spellStart"/>
      <w:r>
        <w:t>Polyethylen</w:t>
      </w:r>
      <w:proofErr w:type="spellEnd"/>
      <w:r>
        <w:t xml:space="preserve"> alternativt </w:t>
      </w:r>
      <w:proofErr w:type="spellStart"/>
      <w:r>
        <w:t>polypropolen</w:t>
      </w:r>
      <w:proofErr w:type="spellEnd"/>
      <w:r>
        <w:t xml:space="preserve"> med inslag av återvunnet konstgräs. 19 950 stygn/m2 +/-10%</w:t>
      </w:r>
    </w:p>
    <w:p w14:paraId="04618A54" w14:textId="77777777" w:rsidR="004B52E6" w:rsidRDefault="006957CC">
      <w:pPr>
        <w:pBdr>
          <w:bottom w:val="single" w:sz="6" w:space="1" w:color="000000"/>
        </w:pBdr>
      </w:pPr>
      <w:r>
        <w:t xml:space="preserve">Leverantören av konstgräset skall underhålla installerad yta i två år efter godkänd besiktning. Underhållsmanual / plan skall lämnas till beställare. </w:t>
      </w:r>
    </w:p>
    <w:p w14:paraId="04618A55" w14:textId="77777777" w:rsidR="004B52E6" w:rsidRDefault="004B52E6">
      <w:pPr>
        <w:pBdr>
          <w:bottom w:val="single" w:sz="6" w:space="1" w:color="000000"/>
        </w:pBdr>
      </w:pPr>
    </w:p>
    <w:p w14:paraId="04618A56" w14:textId="77777777" w:rsidR="004B52E6" w:rsidRDefault="004B52E6">
      <w:pPr>
        <w:pBdr>
          <w:bottom w:val="single" w:sz="6" w:space="1" w:color="000000"/>
        </w:pBdr>
      </w:pPr>
    </w:p>
    <w:p w14:paraId="04618A57" w14:textId="77777777" w:rsidR="004B52E6" w:rsidRDefault="004B52E6">
      <w:pPr>
        <w:pBdr>
          <w:bottom w:val="single" w:sz="6" w:space="1" w:color="000000"/>
        </w:pBdr>
      </w:pPr>
    </w:p>
    <w:sectPr w:rsidR="004B52E6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8A4E" w14:textId="77777777" w:rsidR="006957CC" w:rsidRDefault="006957CC">
      <w:pPr>
        <w:spacing w:after="0"/>
      </w:pPr>
      <w:r>
        <w:separator/>
      </w:r>
    </w:p>
  </w:endnote>
  <w:endnote w:type="continuationSeparator" w:id="0">
    <w:p w14:paraId="04618A50" w14:textId="77777777" w:rsidR="006957CC" w:rsidRDefault="006957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8A4A" w14:textId="77777777" w:rsidR="006957CC" w:rsidRDefault="006957C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4618A4C" w14:textId="77777777" w:rsidR="006957CC" w:rsidRDefault="006957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8A52" w14:textId="77777777" w:rsidR="006957CC" w:rsidRDefault="006957CC">
    <w:pPr>
      <w:pStyle w:val="Sidhuvud"/>
    </w:pPr>
    <w: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4618A4A" wp14:editId="04618A4B">
          <wp:extent cx="1607707" cy="552142"/>
          <wp:effectExtent l="0" t="0" r="0" b="308"/>
          <wp:docPr id="1061685883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707" cy="552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52E6"/>
    <w:rsid w:val="0001791C"/>
    <w:rsid w:val="004B52E6"/>
    <w:rsid w:val="0069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8A4A"/>
  <w15:docId w15:val="{436766BC-C54E-428C-A0E6-8B5DBF7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Kbrdtext">
    <w:name w:val="BESKbrödtext"/>
    <w:basedOn w:val="Normal"/>
    <w:pPr>
      <w:tabs>
        <w:tab w:val="left" w:pos="2835"/>
        <w:tab w:val="left" w:pos="4253"/>
        <w:tab w:val="left" w:pos="5670"/>
        <w:tab w:val="left" w:pos="7088"/>
        <w:tab w:val="left" w:pos="8505"/>
        <w:tab w:val="right" w:pos="9979"/>
      </w:tabs>
      <w:spacing w:before="80" w:after="0"/>
      <w:ind w:left="1418" w:right="851"/>
    </w:pPr>
    <w:rPr>
      <w:rFonts w:ascii="Arial" w:eastAsia="Times New Roman" w:hAnsi="Arial"/>
      <w:szCs w:val="20"/>
      <w:lang w:eastAsia="sv-SE"/>
    </w:rPr>
  </w:style>
  <w:style w:type="character" w:customStyle="1" w:styleId="BESKbrdtextCharChar">
    <w:name w:val="BESKbrödtext Char Char"/>
    <w:basedOn w:val="Standardstycketeckensnitt"/>
    <w:rPr>
      <w:rFonts w:ascii="Arial" w:eastAsia="Times New Roman" w:hAnsi="Arial" w:cs="Times New Roman"/>
      <w:szCs w:val="20"/>
      <w:lang w:eastAsia="sv-SE"/>
    </w:rPr>
  </w:style>
  <w:style w:type="paragraph" w:styleId="Sidhuvud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685</Characters>
  <Application>Microsoft Office Word</Application>
  <DocSecurity>0</DocSecurity>
  <Lines>5</Lines>
  <Paragraphs>1</Paragraphs>
  <ScaleCrop>false</ScaleCrop>
  <Company>Unisport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dc:description/>
  <cp:lastModifiedBy>Anna Wällersten</cp:lastModifiedBy>
  <cp:revision>2</cp:revision>
  <dcterms:created xsi:type="dcterms:W3CDTF">2025-09-04T13:54:00Z</dcterms:created>
  <dcterms:modified xsi:type="dcterms:W3CDTF">2025-09-04T13:54:00Z</dcterms:modified>
</cp:coreProperties>
</file>